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15C43" w14:textId="1265405B" w:rsidR="002C0047" w:rsidRPr="006960F9" w:rsidRDefault="00B720B3" w:rsidP="00B720B3">
      <w:pPr>
        <w:jc w:val="both"/>
        <w:rPr>
          <w:rFonts w:ascii="Arial" w:hAnsi="Arial" w:cs="Arial"/>
          <w:b/>
          <w:bCs/>
          <w:sz w:val="24"/>
          <w:szCs w:val="24"/>
        </w:rPr>
      </w:pPr>
      <w:r w:rsidRPr="006960F9">
        <w:rPr>
          <w:rFonts w:ascii="Arial" w:hAnsi="Arial" w:cs="Arial"/>
          <w:b/>
          <w:bCs/>
          <w:sz w:val="24"/>
          <w:szCs w:val="24"/>
        </w:rPr>
        <w:t>Başkan Altuğ Nisan Ayı Dış Ticaret Verilerini Değerlendirdi</w:t>
      </w:r>
    </w:p>
    <w:p w14:paraId="50D9590D" w14:textId="6B963F3A" w:rsidR="00B720B3" w:rsidRPr="006960F9" w:rsidRDefault="00B720B3" w:rsidP="00B720B3">
      <w:pPr>
        <w:jc w:val="both"/>
        <w:rPr>
          <w:rFonts w:ascii="Arial" w:hAnsi="Arial" w:cs="Arial"/>
          <w:sz w:val="24"/>
          <w:szCs w:val="24"/>
        </w:rPr>
      </w:pPr>
      <w:r w:rsidRPr="006960F9">
        <w:rPr>
          <w:rFonts w:ascii="Arial" w:hAnsi="Arial" w:cs="Arial"/>
          <w:sz w:val="24"/>
          <w:szCs w:val="24"/>
        </w:rPr>
        <w:t>Sakarya Ticaret ve Sanayi Odası Yönetim Kurulu Başkanı A. Akgün Altuğ, güncel dış ticaret verilerini değerlendirdi.</w:t>
      </w:r>
    </w:p>
    <w:p w14:paraId="1361EE81" w14:textId="73956C7E" w:rsidR="00B720B3" w:rsidRPr="006960F9" w:rsidRDefault="00B720B3" w:rsidP="00B720B3">
      <w:pPr>
        <w:jc w:val="both"/>
        <w:rPr>
          <w:rFonts w:ascii="Arial" w:hAnsi="Arial" w:cs="Arial"/>
          <w:sz w:val="24"/>
          <w:szCs w:val="24"/>
        </w:rPr>
      </w:pPr>
      <w:r w:rsidRPr="006960F9">
        <w:rPr>
          <w:rFonts w:ascii="Arial" w:hAnsi="Arial" w:cs="Arial"/>
          <w:sz w:val="24"/>
          <w:szCs w:val="24"/>
        </w:rPr>
        <w:t>Türkiye İhracatçılar Meclisi tarafından açıklanan Nisan ayı ihracat verilerini değerlendiren Başkan Altuğ şunları dile getirdi:</w:t>
      </w:r>
    </w:p>
    <w:p w14:paraId="536F11D8" w14:textId="76D9482F" w:rsidR="00B720B3" w:rsidRPr="006960F9" w:rsidRDefault="00B720B3" w:rsidP="00B720B3">
      <w:pPr>
        <w:jc w:val="both"/>
        <w:rPr>
          <w:rFonts w:ascii="Arial" w:hAnsi="Arial" w:cs="Arial"/>
          <w:sz w:val="24"/>
          <w:szCs w:val="24"/>
        </w:rPr>
      </w:pPr>
      <w:r w:rsidRPr="006960F9">
        <w:rPr>
          <w:rFonts w:ascii="Arial" w:hAnsi="Arial" w:cs="Arial"/>
          <w:sz w:val="24"/>
          <w:szCs w:val="24"/>
        </w:rPr>
        <w:t>“Sakarya’mız</w:t>
      </w:r>
      <w:r w:rsidR="009A09F3" w:rsidRPr="006960F9">
        <w:rPr>
          <w:rFonts w:ascii="Arial" w:hAnsi="Arial" w:cs="Arial"/>
          <w:sz w:val="24"/>
          <w:szCs w:val="24"/>
        </w:rPr>
        <w:t xml:space="preserve">ın </w:t>
      </w:r>
      <w:r w:rsidRPr="006960F9">
        <w:rPr>
          <w:rFonts w:ascii="Arial" w:hAnsi="Arial" w:cs="Arial"/>
          <w:sz w:val="24"/>
          <w:szCs w:val="24"/>
        </w:rPr>
        <w:t>2025 Nisan dönemi</w:t>
      </w:r>
      <w:r w:rsidR="009A09F3" w:rsidRPr="006960F9">
        <w:rPr>
          <w:rFonts w:ascii="Arial" w:hAnsi="Arial" w:cs="Arial"/>
          <w:sz w:val="24"/>
          <w:szCs w:val="24"/>
        </w:rPr>
        <w:t xml:space="preserve"> ihracatı </w:t>
      </w:r>
      <w:r w:rsidRPr="006960F9">
        <w:rPr>
          <w:rFonts w:ascii="Arial" w:hAnsi="Arial" w:cs="Arial"/>
          <w:sz w:val="24"/>
          <w:szCs w:val="24"/>
        </w:rPr>
        <w:t>bir önceki yılın aynı ayına kıyasla %</w:t>
      </w:r>
      <w:r w:rsidR="009A09F3" w:rsidRPr="006960F9">
        <w:rPr>
          <w:rFonts w:ascii="Arial" w:hAnsi="Arial" w:cs="Arial"/>
          <w:sz w:val="24"/>
          <w:szCs w:val="24"/>
        </w:rPr>
        <w:t>31.7</w:t>
      </w:r>
      <w:r w:rsidRPr="006960F9">
        <w:rPr>
          <w:rFonts w:ascii="Arial" w:hAnsi="Arial" w:cs="Arial"/>
          <w:sz w:val="24"/>
          <w:szCs w:val="24"/>
        </w:rPr>
        <w:t xml:space="preserve">, </w:t>
      </w:r>
      <w:r w:rsidR="009A09F3" w:rsidRPr="006960F9">
        <w:rPr>
          <w:rFonts w:ascii="Arial" w:hAnsi="Arial" w:cs="Arial"/>
          <w:sz w:val="24"/>
          <w:szCs w:val="24"/>
        </w:rPr>
        <w:t xml:space="preserve">Mart </w:t>
      </w:r>
      <w:r w:rsidRPr="006960F9">
        <w:rPr>
          <w:rFonts w:ascii="Arial" w:hAnsi="Arial" w:cs="Arial"/>
          <w:sz w:val="24"/>
          <w:szCs w:val="24"/>
        </w:rPr>
        <w:t>ayına kıyasla ise %</w:t>
      </w:r>
      <w:r w:rsidR="009A09F3" w:rsidRPr="006960F9">
        <w:rPr>
          <w:rFonts w:ascii="Arial" w:hAnsi="Arial" w:cs="Arial"/>
          <w:sz w:val="24"/>
          <w:szCs w:val="24"/>
        </w:rPr>
        <w:t>6.3</w:t>
      </w:r>
      <w:r w:rsidRPr="006960F9">
        <w:rPr>
          <w:rFonts w:ascii="Arial" w:hAnsi="Arial" w:cs="Arial"/>
          <w:sz w:val="24"/>
          <w:szCs w:val="24"/>
        </w:rPr>
        <w:t>’l</w:t>
      </w:r>
      <w:r w:rsidR="009A09F3" w:rsidRPr="006960F9">
        <w:rPr>
          <w:rFonts w:ascii="Arial" w:hAnsi="Arial" w:cs="Arial"/>
          <w:sz w:val="24"/>
          <w:szCs w:val="24"/>
        </w:rPr>
        <w:t>ü</w:t>
      </w:r>
      <w:r w:rsidRPr="006960F9">
        <w:rPr>
          <w:rFonts w:ascii="Arial" w:hAnsi="Arial" w:cs="Arial"/>
          <w:sz w:val="24"/>
          <w:szCs w:val="24"/>
        </w:rPr>
        <w:t xml:space="preserve">k </w:t>
      </w:r>
      <w:r w:rsidR="0065753D">
        <w:rPr>
          <w:rFonts w:ascii="Arial" w:hAnsi="Arial" w:cs="Arial"/>
          <w:sz w:val="24"/>
          <w:szCs w:val="24"/>
        </w:rPr>
        <w:t>düşüşle</w:t>
      </w:r>
      <w:r w:rsidRPr="006960F9">
        <w:rPr>
          <w:rFonts w:ascii="Arial" w:hAnsi="Arial" w:cs="Arial"/>
          <w:sz w:val="24"/>
          <w:szCs w:val="24"/>
        </w:rPr>
        <w:t xml:space="preserve"> </w:t>
      </w:r>
      <w:r w:rsidR="00480065" w:rsidRPr="006960F9">
        <w:rPr>
          <w:rFonts w:ascii="Arial" w:hAnsi="Arial" w:cs="Arial"/>
          <w:sz w:val="24"/>
          <w:szCs w:val="24"/>
        </w:rPr>
        <w:t xml:space="preserve">373 </w:t>
      </w:r>
      <w:r w:rsidRPr="006960F9">
        <w:rPr>
          <w:rFonts w:ascii="Arial" w:hAnsi="Arial" w:cs="Arial"/>
          <w:sz w:val="24"/>
          <w:szCs w:val="24"/>
        </w:rPr>
        <w:t>milyon dolar</w:t>
      </w:r>
      <w:r w:rsidR="00480065" w:rsidRPr="006960F9">
        <w:rPr>
          <w:rFonts w:ascii="Arial" w:hAnsi="Arial" w:cs="Arial"/>
          <w:sz w:val="24"/>
          <w:szCs w:val="24"/>
        </w:rPr>
        <w:t xml:space="preserve"> oldu</w:t>
      </w:r>
      <w:r w:rsidRPr="006960F9">
        <w:rPr>
          <w:rFonts w:ascii="Arial" w:hAnsi="Arial" w:cs="Arial"/>
          <w:sz w:val="24"/>
          <w:szCs w:val="24"/>
        </w:rPr>
        <w:t>. Yılın ilk çeyreğinde gerçekleştirdiğimiz kümülatif ihracatımız da 1.</w:t>
      </w:r>
      <w:r w:rsidR="00480065" w:rsidRPr="006960F9">
        <w:rPr>
          <w:rFonts w:ascii="Arial" w:hAnsi="Arial" w:cs="Arial"/>
          <w:sz w:val="24"/>
          <w:szCs w:val="24"/>
        </w:rPr>
        <w:t>6</w:t>
      </w:r>
      <w:r w:rsidRPr="006960F9">
        <w:rPr>
          <w:rFonts w:ascii="Arial" w:hAnsi="Arial" w:cs="Arial"/>
          <w:sz w:val="24"/>
          <w:szCs w:val="24"/>
        </w:rPr>
        <w:t xml:space="preserve"> milyar dolar</w:t>
      </w:r>
      <w:r w:rsidR="00480065" w:rsidRPr="006960F9">
        <w:rPr>
          <w:rFonts w:ascii="Arial" w:hAnsi="Arial" w:cs="Arial"/>
          <w:sz w:val="24"/>
          <w:szCs w:val="24"/>
        </w:rPr>
        <w:t>a yaklaştı.</w:t>
      </w:r>
    </w:p>
    <w:p w14:paraId="598681B8" w14:textId="0287A5EF" w:rsidR="00121FAA" w:rsidRPr="006960F9" w:rsidRDefault="00480065" w:rsidP="00B720B3">
      <w:pPr>
        <w:jc w:val="both"/>
        <w:rPr>
          <w:rFonts w:ascii="Arial" w:hAnsi="Arial" w:cs="Arial"/>
          <w:sz w:val="24"/>
          <w:szCs w:val="24"/>
        </w:rPr>
      </w:pPr>
      <w:r w:rsidRPr="006960F9">
        <w:rPr>
          <w:rFonts w:ascii="Arial" w:hAnsi="Arial" w:cs="Arial"/>
          <w:sz w:val="24"/>
          <w:szCs w:val="24"/>
        </w:rPr>
        <w:t>Mart ayında Sakarya’mızın ihracatında ilk 5 sırayı otomotiv endüstrisi, demir ve demir dışı metaller, kimyevi maddeler ve mamulleri, iklimlendirme sanayii ve çelik sektörleri oluşturdu.</w:t>
      </w:r>
    </w:p>
    <w:p w14:paraId="6BB5FBBD" w14:textId="07E69E61" w:rsidR="00121FAA" w:rsidRPr="006960F9" w:rsidRDefault="00121FAA" w:rsidP="00B720B3">
      <w:pPr>
        <w:jc w:val="both"/>
        <w:rPr>
          <w:rFonts w:ascii="Arial" w:hAnsi="Arial" w:cs="Arial"/>
          <w:sz w:val="24"/>
          <w:szCs w:val="24"/>
        </w:rPr>
      </w:pPr>
      <w:r w:rsidRPr="006960F9">
        <w:rPr>
          <w:rFonts w:ascii="Arial" w:hAnsi="Arial" w:cs="Arial"/>
          <w:sz w:val="24"/>
          <w:szCs w:val="24"/>
        </w:rPr>
        <w:t xml:space="preserve">Ayı düşüşle kapatsak </w:t>
      </w:r>
      <w:r w:rsidR="006960F9" w:rsidRPr="006960F9">
        <w:rPr>
          <w:rFonts w:ascii="Arial" w:hAnsi="Arial" w:cs="Arial"/>
          <w:sz w:val="24"/>
          <w:szCs w:val="24"/>
        </w:rPr>
        <w:t>da Fındık</w:t>
      </w:r>
      <w:r w:rsidRPr="006960F9">
        <w:rPr>
          <w:rFonts w:ascii="Arial" w:hAnsi="Arial" w:cs="Arial"/>
          <w:sz w:val="24"/>
          <w:szCs w:val="24"/>
        </w:rPr>
        <w:t xml:space="preserve"> ve Mamulleri, Su Ürünleri ve Hayvansal Mamuller, İklimlendirme Sanayii, Demir ve Demir Dışı Metaller sektörlerimiz geçtiğimiz yıla kıyasla kayda değer artışlarla ayı kapattı. Toplam 19 sektörümüz ise yüzdesel olarak ihracatlarını artırma başarısı gösterdi.</w:t>
      </w:r>
    </w:p>
    <w:p w14:paraId="0BE1223E" w14:textId="67F8FAFC" w:rsidR="00E16045" w:rsidRDefault="00E16045" w:rsidP="00E16045">
      <w:pPr>
        <w:jc w:val="both"/>
        <w:rPr>
          <w:rFonts w:ascii="Arial" w:hAnsi="Arial" w:cs="Arial"/>
          <w:sz w:val="24"/>
          <w:szCs w:val="24"/>
        </w:rPr>
      </w:pPr>
      <w:r w:rsidRPr="00121FAA">
        <w:rPr>
          <w:rFonts w:ascii="Arial" w:hAnsi="Arial" w:cs="Arial"/>
          <w:sz w:val="24"/>
          <w:szCs w:val="24"/>
        </w:rPr>
        <w:t xml:space="preserve">Sakarya iş dünyamız </w:t>
      </w:r>
      <w:r w:rsidRPr="006960F9">
        <w:rPr>
          <w:rFonts w:ascii="Arial" w:hAnsi="Arial" w:cs="Arial"/>
          <w:sz w:val="24"/>
          <w:szCs w:val="24"/>
        </w:rPr>
        <w:t>Nisan</w:t>
      </w:r>
      <w:r w:rsidRPr="00121FAA">
        <w:rPr>
          <w:rFonts w:ascii="Arial" w:hAnsi="Arial" w:cs="Arial"/>
          <w:sz w:val="24"/>
          <w:szCs w:val="24"/>
        </w:rPr>
        <w:t xml:space="preserve"> ayında serbest bölgeler dahil dünyanın 11</w:t>
      </w:r>
      <w:r w:rsidRPr="006960F9">
        <w:rPr>
          <w:rFonts w:ascii="Arial" w:hAnsi="Arial" w:cs="Arial"/>
          <w:sz w:val="24"/>
          <w:szCs w:val="24"/>
        </w:rPr>
        <w:t xml:space="preserve">5 </w:t>
      </w:r>
      <w:r w:rsidRPr="00121FAA">
        <w:rPr>
          <w:rFonts w:ascii="Arial" w:hAnsi="Arial" w:cs="Arial"/>
          <w:sz w:val="24"/>
          <w:szCs w:val="24"/>
        </w:rPr>
        <w:t xml:space="preserve">noktasına ihracat gerçekleştirdi. Polonya, Fransa, </w:t>
      </w:r>
      <w:r w:rsidRPr="006960F9">
        <w:rPr>
          <w:rFonts w:ascii="Arial" w:hAnsi="Arial" w:cs="Arial"/>
          <w:sz w:val="24"/>
          <w:szCs w:val="24"/>
        </w:rPr>
        <w:t xml:space="preserve">İtalya, </w:t>
      </w:r>
      <w:r w:rsidRPr="00121FAA">
        <w:rPr>
          <w:rFonts w:ascii="Arial" w:hAnsi="Arial" w:cs="Arial"/>
          <w:sz w:val="24"/>
          <w:szCs w:val="24"/>
        </w:rPr>
        <w:t xml:space="preserve">Birleşik Krallık ve </w:t>
      </w:r>
      <w:r w:rsidRPr="006960F9">
        <w:rPr>
          <w:rFonts w:ascii="Arial" w:hAnsi="Arial" w:cs="Arial"/>
          <w:sz w:val="24"/>
          <w:szCs w:val="24"/>
        </w:rPr>
        <w:t xml:space="preserve">Almanya </w:t>
      </w:r>
      <w:r w:rsidRPr="00121FAA">
        <w:rPr>
          <w:rFonts w:ascii="Arial" w:hAnsi="Arial" w:cs="Arial"/>
          <w:sz w:val="24"/>
          <w:szCs w:val="24"/>
        </w:rPr>
        <w:t xml:space="preserve">en çok ihracat yaptığımız </w:t>
      </w:r>
      <w:r w:rsidRPr="006960F9">
        <w:rPr>
          <w:rFonts w:ascii="Arial" w:hAnsi="Arial" w:cs="Arial"/>
          <w:sz w:val="24"/>
          <w:szCs w:val="24"/>
        </w:rPr>
        <w:t xml:space="preserve">ülkelerin ilk 5 sırasını oluşturdu. </w:t>
      </w:r>
    </w:p>
    <w:p w14:paraId="5A8CF70B" w14:textId="5F04957B" w:rsidR="006960F9" w:rsidRPr="006960F9" w:rsidRDefault="006960F9" w:rsidP="00E16045">
      <w:pPr>
        <w:jc w:val="both"/>
        <w:rPr>
          <w:rFonts w:ascii="Arial" w:hAnsi="Arial" w:cs="Arial"/>
          <w:b/>
          <w:bCs/>
          <w:sz w:val="24"/>
          <w:szCs w:val="24"/>
        </w:rPr>
      </w:pPr>
      <w:r w:rsidRPr="006960F9">
        <w:rPr>
          <w:rFonts w:ascii="Arial" w:hAnsi="Arial" w:cs="Arial"/>
          <w:b/>
          <w:bCs/>
          <w:sz w:val="24"/>
          <w:szCs w:val="24"/>
        </w:rPr>
        <w:t xml:space="preserve">60 Ülkeye İhracat Arttı </w:t>
      </w:r>
    </w:p>
    <w:p w14:paraId="2906AA26" w14:textId="6CF66085" w:rsidR="00E16045" w:rsidRPr="006960F9" w:rsidRDefault="000C782A" w:rsidP="00E16045">
      <w:pPr>
        <w:spacing w:after="0" w:line="240" w:lineRule="auto"/>
        <w:jc w:val="both"/>
        <w:rPr>
          <w:rFonts w:ascii="Arial" w:eastAsia="Times New Roman" w:hAnsi="Arial" w:cs="Arial"/>
          <w:kern w:val="0"/>
          <w:sz w:val="24"/>
          <w:szCs w:val="24"/>
          <w:lang w:eastAsia="tr-TR"/>
          <w14:ligatures w14:val="none"/>
        </w:rPr>
      </w:pPr>
      <w:r w:rsidRPr="006960F9">
        <w:rPr>
          <w:rFonts w:ascii="Arial" w:hAnsi="Arial" w:cs="Arial"/>
          <w:sz w:val="24"/>
          <w:szCs w:val="24"/>
        </w:rPr>
        <w:t xml:space="preserve">ABD dahil </w:t>
      </w:r>
      <w:r w:rsidR="00E16045" w:rsidRPr="006960F9">
        <w:rPr>
          <w:rFonts w:ascii="Arial" w:hAnsi="Arial" w:cs="Arial"/>
          <w:sz w:val="24"/>
          <w:szCs w:val="24"/>
        </w:rPr>
        <w:t>3</w:t>
      </w:r>
      <w:r w:rsidRPr="006960F9">
        <w:rPr>
          <w:rFonts w:ascii="Arial" w:hAnsi="Arial" w:cs="Arial"/>
          <w:sz w:val="24"/>
          <w:szCs w:val="24"/>
        </w:rPr>
        <w:t xml:space="preserve">6 </w:t>
      </w:r>
      <w:r w:rsidR="00E16045" w:rsidRPr="006960F9">
        <w:rPr>
          <w:rFonts w:ascii="Arial" w:hAnsi="Arial" w:cs="Arial"/>
          <w:sz w:val="24"/>
          <w:szCs w:val="24"/>
        </w:rPr>
        <w:t xml:space="preserve">ülkeye yüzde 100, </w:t>
      </w:r>
      <w:r w:rsidRPr="006960F9">
        <w:rPr>
          <w:rFonts w:ascii="Arial" w:hAnsi="Arial" w:cs="Arial"/>
          <w:sz w:val="24"/>
          <w:szCs w:val="24"/>
        </w:rPr>
        <w:t xml:space="preserve">10 ülkeye ise yüzde 50’nin üzerinde artış kaydettik. </w:t>
      </w:r>
      <w:r w:rsidR="00185EE2">
        <w:rPr>
          <w:rFonts w:ascii="Arial" w:hAnsi="Arial" w:cs="Arial"/>
          <w:sz w:val="24"/>
          <w:szCs w:val="24"/>
        </w:rPr>
        <w:t>60 ülkeye ihracatımızı artırdık.</w:t>
      </w:r>
      <w:r w:rsidRPr="006960F9">
        <w:rPr>
          <w:rFonts w:ascii="Arial" w:hAnsi="Arial" w:cs="Arial"/>
          <w:sz w:val="24"/>
          <w:szCs w:val="24"/>
        </w:rPr>
        <w:t xml:space="preserve"> Geçtiğimiz yıl ihracat olmayan 16 bölgeye de bu ay ihracat yaptık. </w:t>
      </w:r>
      <w:r w:rsidR="00E16045" w:rsidRPr="006960F9">
        <w:rPr>
          <w:rFonts w:ascii="Arial" w:hAnsi="Arial" w:cs="Arial"/>
          <w:sz w:val="24"/>
          <w:szCs w:val="24"/>
        </w:rPr>
        <w:t xml:space="preserve">Özellikle </w:t>
      </w:r>
      <w:r w:rsidR="00E16045" w:rsidRPr="006960F9">
        <w:rPr>
          <w:rFonts w:ascii="Arial" w:eastAsia="Times New Roman" w:hAnsi="Arial" w:cs="Arial"/>
          <w:kern w:val="0"/>
          <w:sz w:val="24"/>
          <w:szCs w:val="24"/>
          <w:lang w:eastAsia="tr-TR"/>
          <w14:ligatures w14:val="none"/>
        </w:rPr>
        <w:t>Slovenya, Romanya</w:t>
      </w:r>
      <w:r w:rsidR="00E16045" w:rsidRPr="006960F9">
        <w:rPr>
          <w:rFonts w:ascii="Arial" w:hAnsi="Arial" w:cs="Arial"/>
          <w:sz w:val="24"/>
          <w:szCs w:val="24"/>
        </w:rPr>
        <w:t xml:space="preserve"> ve </w:t>
      </w:r>
      <w:r w:rsidR="00E16045" w:rsidRPr="006960F9">
        <w:rPr>
          <w:rFonts w:ascii="Arial" w:eastAsia="Times New Roman" w:hAnsi="Arial" w:cs="Arial"/>
          <w:kern w:val="0"/>
          <w:sz w:val="24"/>
          <w:szCs w:val="24"/>
          <w:lang w:eastAsia="tr-TR"/>
          <w14:ligatures w14:val="none"/>
        </w:rPr>
        <w:t xml:space="preserve">İtalya’ya ihracatımızda kayda değer artışlar gözlemliyoruz. </w:t>
      </w:r>
      <w:r w:rsidRPr="006960F9">
        <w:rPr>
          <w:rFonts w:ascii="Arial" w:eastAsia="Times New Roman" w:hAnsi="Arial" w:cs="Arial"/>
          <w:kern w:val="0"/>
          <w:sz w:val="24"/>
          <w:szCs w:val="24"/>
          <w:lang w:eastAsia="tr-TR"/>
          <w14:ligatures w14:val="none"/>
        </w:rPr>
        <w:t>Bunda Karasu Limanımızın Doğu Avrupa seferlerinin etkisi olduğu yadsınamaz.</w:t>
      </w:r>
    </w:p>
    <w:p w14:paraId="42C3ACC6" w14:textId="77777777" w:rsidR="000C782A" w:rsidRPr="006960F9" w:rsidRDefault="000C782A" w:rsidP="00E16045">
      <w:pPr>
        <w:spacing w:after="0" w:line="240" w:lineRule="auto"/>
        <w:jc w:val="both"/>
        <w:rPr>
          <w:rFonts w:ascii="Arial" w:eastAsia="Times New Roman" w:hAnsi="Arial" w:cs="Arial"/>
          <w:kern w:val="0"/>
          <w:sz w:val="24"/>
          <w:szCs w:val="24"/>
          <w:lang w:eastAsia="tr-TR"/>
          <w14:ligatures w14:val="none"/>
        </w:rPr>
      </w:pPr>
    </w:p>
    <w:p w14:paraId="2E5A0003" w14:textId="1F311CB7" w:rsidR="00E7532C" w:rsidRPr="00E7532C" w:rsidRDefault="00E7532C" w:rsidP="00E7532C">
      <w:pPr>
        <w:jc w:val="both"/>
        <w:rPr>
          <w:rFonts w:ascii="Arial" w:hAnsi="Arial" w:cs="Arial"/>
          <w:sz w:val="24"/>
          <w:szCs w:val="24"/>
        </w:rPr>
      </w:pPr>
      <w:r w:rsidRPr="00E7532C">
        <w:rPr>
          <w:rFonts w:ascii="Arial" w:hAnsi="Arial" w:cs="Arial"/>
          <w:b/>
          <w:bCs/>
          <w:sz w:val="24"/>
          <w:szCs w:val="24"/>
        </w:rPr>
        <w:t>İhracatın İthalatı Karşılama Oranı %1</w:t>
      </w:r>
      <w:r w:rsidRPr="006960F9">
        <w:rPr>
          <w:rFonts w:ascii="Arial" w:hAnsi="Arial" w:cs="Arial"/>
          <w:b/>
          <w:bCs/>
          <w:sz w:val="24"/>
          <w:szCs w:val="24"/>
        </w:rPr>
        <w:t>4</w:t>
      </w:r>
      <w:r w:rsidRPr="00E7532C">
        <w:rPr>
          <w:rFonts w:ascii="Arial" w:hAnsi="Arial" w:cs="Arial"/>
          <w:b/>
          <w:bCs/>
          <w:sz w:val="24"/>
          <w:szCs w:val="24"/>
        </w:rPr>
        <w:t>0</w:t>
      </w:r>
    </w:p>
    <w:p w14:paraId="4DBF364D" w14:textId="1EFF271C" w:rsidR="00E7532C" w:rsidRDefault="00E7532C" w:rsidP="00E7532C">
      <w:pPr>
        <w:jc w:val="both"/>
        <w:rPr>
          <w:rFonts w:ascii="Arial" w:hAnsi="Arial" w:cs="Arial"/>
          <w:sz w:val="24"/>
          <w:szCs w:val="24"/>
        </w:rPr>
      </w:pPr>
      <w:r w:rsidRPr="00E7532C">
        <w:rPr>
          <w:rFonts w:ascii="Arial" w:hAnsi="Arial" w:cs="Arial"/>
          <w:sz w:val="24"/>
          <w:szCs w:val="24"/>
        </w:rPr>
        <w:t xml:space="preserve">Türkiye İstatistik Kurumu tarafından açıklanan </w:t>
      </w:r>
      <w:r w:rsidRPr="006960F9">
        <w:rPr>
          <w:rFonts w:ascii="Arial" w:hAnsi="Arial" w:cs="Arial"/>
          <w:sz w:val="24"/>
          <w:szCs w:val="24"/>
        </w:rPr>
        <w:t>Mart</w:t>
      </w:r>
      <w:r w:rsidRPr="00E7532C">
        <w:rPr>
          <w:rFonts w:ascii="Arial" w:hAnsi="Arial" w:cs="Arial"/>
          <w:sz w:val="24"/>
          <w:szCs w:val="24"/>
        </w:rPr>
        <w:t xml:space="preserve"> ayı dış ticaret verilerine de göz attığımızda İlimizin </w:t>
      </w:r>
      <w:r w:rsidRPr="006960F9">
        <w:rPr>
          <w:rFonts w:ascii="Arial" w:hAnsi="Arial" w:cs="Arial"/>
          <w:sz w:val="24"/>
          <w:szCs w:val="24"/>
        </w:rPr>
        <w:t xml:space="preserve">Mart </w:t>
      </w:r>
      <w:r w:rsidRPr="00E7532C">
        <w:rPr>
          <w:rFonts w:ascii="Arial" w:hAnsi="Arial" w:cs="Arial"/>
          <w:sz w:val="24"/>
          <w:szCs w:val="24"/>
        </w:rPr>
        <w:t>ayında ihracatının ithalatını karşılama oranı %1</w:t>
      </w:r>
      <w:r w:rsidRPr="006960F9">
        <w:rPr>
          <w:rFonts w:ascii="Arial" w:hAnsi="Arial" w:cs="Arial"/>
          <w:sz w:val="24"/>
          <w:szCs w:val="24"/>
        </w:rPr>
        <w:t>4</w:t>
      </w:r>
      <w:r w:rsidRPr="00E7532C">
        <w:rPr>
          <w:rFonts w:ascii="Arial" w:hAnsi="Arial" w:cs="Arial"/>
          <w:sz w:val="24"/>
          <w:szCs w:val="24"/>
        </w:rPr>
        <w:t xml:space="preserve">0 olarak gerçekleşti ve ilk </w:t>
      </w:r>
      <w:r w:rsidRPr="006960F9">
        <w:rPr>
          <w:rFonts w:ascii="Arial" w:hAnsi="Arial" w:cs="Arial"/>
          <w:sz w:val="24"/>
          <w:szCs w:val="24"/>
        </w:rPr>
        <w:t>3</w:t>
      </w:r>
      <w:r w:rsidRPr="00E7532C">
        <w:rPr>
          <w:rFonts w:ascii="Arial" w:hAnsi="Arial" w:cs="Arial"/>
          <w:sz w:val="24"/>
          <w:szCs w:val="24"/>
        </w:rPr>
        <w:t xml:space="preserve"> ayda da </w:t>
      </w:r>
      <w:r w:rsidRPr="006960F9">
        <w:rPr>
          <w:rFonts w:ascii="Arial" w:hAnsi="Arial" w:cs="Arial"/>
          <w:sz w:val="24"/>
          <w:szCs w:val="24"/>
        </w:rPr>
        <w:t xml:space="preserve">320 </w:t>
      </w:r>
      <w:r w:rsidRPr="00E7532C">
        <w:rPr>
          <w:rFonts w:ascii="Arial" w:hAnsi="Arial" w:cs="Arial"/>
          <w:sz w:val="24"/>
          <w:szCs w:val="24"/>
        </w:rPr>
        <w:t>milyon dolar</w:t>
      </w:r>
      <w:r w:rsidRPr="006960F9">
        <w:rPr>
          <w:rFonts w:ascii="Arial" w:hAnsi="Arial" w:cs="Arial"/>
          <w:sz w:val="24"/>
          <w:szCs w:val="24"/>
        </w:rPr>
        <w:t xml:space="preserve">ı aşan </w:t>
      </w:r>
      <w:r w:rsidRPr="00E7532C">
        <w:rPr>
          <w:rFonts w:ascii="Arial" w:hAnsi="Arial" w:cs="Arial"/>
          <w:sz w:val="24"/>
          <w:szCs w:val="24"/>
        </w:rPr>
        <w:t>dış ticaret fazlası verdik.</w:t>
      </w:r>
    </w:p>
    <w:p w14:paraId="4563F411" w14:textId="77777777" w:rsidR="007D5C2E" w:rsidRDefault="007D5C2E" w:rsidP="007D5C2E">
      <w:pPr>
        <w:jc w:val="both"/>
        <w:rPr>
          <w:rFonts w:ascii="Arial" w:hAnsi="Arial" w:cs="Arial"/>
          <w:sz w:val="24"/>
          <w:szCs w:val="24"/>
        </w:rPr>
      </w:pPr>
      <w:r w:rsidRPr="006960F9">
        <w:rPr>
          <w:rFonts w:ascii="Arial" w:hAnsi="Arial" w:cs="Arial"/>
          <w:sz w:val="24"/>
          <w:szCs w:val="24"/>
        </w:rPr>
        <w:t xml:space="preserve">İhracatta lokomotif sektörümüz otomotiv endüstrisindeki yüzde 38’lik keskin düşüş bizleri şaşırttı. Çelik, Süs Bitkileri ve Mamulleri sektörlerimizde de kayda değer düşüşler görüyoruz. </w:t>
      </w:r>
    </w:p>
    <w:p w14:paraId="26970466" w14:textId="6512A5AA" w:rsidR="007D5C2E" w:rsidRPr="00E071DD" w:rsidRDefault="007D5C2E" w:rsidP="007D5C2E">
      <w:pPr>
        <w:jc w:val="both"/>
        <w:rPr>
          <w:rFonts w:ascii="Arial" w:hAnsi="Arial" w:cs="Arial"/>
          <w:sz w:val="24"/>
          <w:szCs w:val="24"/>
        </w:rPr>
      </w:pPr>
      <w:r>
        <w:rPr>
          <w:rFonts w:ascii="Arial" w:hAnsi="Arial" w:cs="Arial"/>
          <w:sz w:val="24"/>
          <w:szCs w:val="24"/>
        </w:rPr>
        <w:t xml:space="preserve">Nisan ayı ihracatındaki düşüşü genel olarak değerlendirirsek bu düşüşte </w:t>
      </w:r>
      <w:r w:rsidRPr="00E071DD">
        <w:rPr>
          <w:rFonts w:ascii="Arial" w:hAnsi="Arial" w:cs="Arial"/>
          <w:sz w:val="24"/>
          <w:szCs w:val="24"/>
        </w:rPr>
        <w:t>Sakarya’nın otomotiv sektöründe Avrupa pazarındaki talep daralması</w:t>
      </w:r>
      <w:r>
        <w:rPr>
          <w:rFonts w:ascii="Arial" w:hAnsi="Arial" w:cs="Arial"/>
          <w:sz w:val="24"/>
          <w:szCs w:val="24"/>
        </w:rPr>
        <w:t xml:space="preserve"> ve</w:t>
      </w:r>
      <w:r w:rsidRPr="00E071DD">
        <w:rPr>
          <w:rFonts w:ascii="Arial" w:hAnsi="Arial" w:cs="Arial"/>
          <w:sz w:val="24"/>
          <w:szCs w:val="24"/>
        </w:rPr>
        <w:t xml:space="preserve"> firmaların üretim ve tedarik planlamalarındaki dönemsel değişiklikler</w:t>
      </w:r>
      <w:r>
        <w:rPr>
          <w:rFonts w:ascii="Arial" w:hAnsi="Arial" w:cs="Arial"/>
          <w:sz w:val="24"/>
          <w:szCs w:val="24"/>
        </w:rPr>
        <w:t>in etkili olduğu tahmin ediliyor.</w:t>
      </w:r>
    </w:p>
    <w:p w14:paraId="0A9076D4" w14:textId="77777777" w:rsidR="007D5C2E" w:rsidRPr="00E071DD" w:rsidRDefault="007D5C2E" w:rsidP="007D5C2E">
      <w:pPr>
        <w:jc w:val="both"/>
        <w:rPr>
          <w:rFonts w:ascii="Arial" w:hAnsi="Arial" w:cs="Arial"/>
          <w:sz w:val="24"/>
          <w:szCs w:val="24"/>
        </w:rPr>
      </w:pPr>
      <w:r w:rsidRPr="00E071DD">
        <w:rPr>
          <w:rFonts w:ascii="Arial" w:hAnsi="Arial" w:cs="Arial"/>
          <w:sz w:val="24"/>
          <w:szCs w:val="24"/>
        </w:rPr>
        <w:t>Ayrıca, küresel ekonomik belirsizlikler, başta Avrupa olmak üzere ana pazarlarımızdaki büyüme hızının yavaşlaması, yüksek faiz politikalarının devam etmesi ve</w:t>
      </w:r>
      <w:r>
        <w:rPr>
          <w:rFonts w:ascii="Arial" w:hAnsi="Arial" w:cs="Arial"/>
          <w:sz w:val="24"/>
          <w:szCs w:val="24"/>
        </w:rPr>
        <w:t xml:space="preserve"> mevcut yüksek sabit kuru</w:t>
      </w:r>
      <w:r w:rsidRPr="00E071DD">
        <w:rPr>
          <w:rFonts w:ascii="Arial" w:hAnsi="Arial" w:cs="Arial"/>
          <w:sz w:val="24"/>
          <w:szCs w:val="24"/>
        </w:rPr>
        <w:t>n ihracatçının rekabet gücünü sınırla</w:t>
      </w:r>
      <w:r>
        <w:rPr>
          <w:rFonts w:ascii="Arial" w:hAnsi="Arial" w:cs="Arial"/>
          <w:sz w:val="24"/>
          <w:szCs w:val="24"/>
        </w:rPr>
        <w:t>dığı da görülmektedir.</w:t>
      </w:r>
    </w:p>
    <w:p w14:paraId="67E6B021" w14:textId="4AE6637B" w:rsidR="007D5C2E" w:rsidRDefault="007D5C2E" w:rsidP="007D5C2E">
      <w:pPr>
        <w:jc w:val="both"/>
        <w:rPr>
          <w:rFonts w:ascii="Arial" w:hAnsi="Arial" w:cs="Arial"/>
          <w:sz w:val="24"/>
          <w:szCs w:val="24"/>
        </w:rPr>
      </w:pPr>
      <w:r>
        <w:rPr>
          <w:rFonts w:ascii="Arial" w:hAnsi="Arial" w:cs="Arial"/>
          <w:sz w:val="24"/>
          <w:szCs w:val="24"/>
        </w:rPr>
        <w:lastRenderedPageBreak/>
        <w:t>B</w:t>
      </w:r>
      <w:r w:rsidRPr="00E071DD">
        <w:rPr>
          <w:rFonts w:ascii="Arial" w:hAnsi="Arial" w:cs="Arial"/>
          <w:sz w:val="24"/>
          <w:szCs w:val="24"/>
        </w:rPr>
        <w:t xml:space="preserve">u unsurlar birlikte değerlendirildiğinde, yaşanan düşüşün büyük ölçüde geçici ve dış kaynaklı olduğu görülmektedir. Önümüzdeki aylarda küresel koşullarda toparlanma ve sektörlerde üretim dengelenmesi </w:t>
      </w:r>
      <w:r>
        <w:rPr>
          <w:rFonts w:ascii="Arial" w:hAnsi="Arial" w:cs="Arial"/>
          <w:sz w:val="24"/>
          <w:szCs w:val="24"/>
        </w:rPr>
        <w:t>ile performans artışı da yaşanacaktır.</w:t>
      </w:r>
    </w:p>
    <w:p w14:paraId="0383503C" w14:textId="5C9C77AF" w:rsidR="005C44AD" w:rsidRPr="005C44AD" w:rsidRDefault="005C44AD" w:rsidP="007D5C2E">
      <w:pPr>
        <w:jc w:val="both"/>
        <w:rPr>
          <w:rFonts w:ascii="Arial" w:hAnsi="Arial" w:cs="Arial"/>
          <w:b/>
          <w:bCs/>
          <w:sz w:val="24"/>
          <w:szCs w:val="24"/>
        </w:rPr>
      </w:pPr>
      <w:r w:rsidRPr="005C44AD">
        <w:rPr>
          <w:rFonts w:ascii="Arial" w:hAnsi="Arial" w:cs="Arial"/>
          <w:b/>
          <w:bCs/>
          <w:sz w:val="24"/>
          <w:szCs w:val="24"/>
        </w:rPr>
        <w:t>OSB</w:t>
      </w:r>
      <w:r>
        <w:rPr>
          <w:rFonts w:ascii="Arial" w:hAnsi="Arial" w:cs="Arial"/>
          <w:b/>
          <w:bCs/>
          <w:sz w:val="24"/>
          <w:szCs w:val="24"/>
        </w:rPr>
        <w:t xml:space="preserve"> Giriş Çıkışlarında V</w:t>
      </w:r>
      <w:r w:rsidRPr="005C44AD">
        <w:rPr>
          <w:rFonts w:ascii="Arial" w:hAnsi="Arial" w:cs="Arial"/>
          <w:b/>
          <w:bCs/>
          <w:sz w:val="24"/>
          <w:szCs w:val="24"/>
        </w:rPr>
        <w:t>ergi Denetimi</w:t>
      </w:r>
    </w:p>
    <w:p w14:paraId="29902B9A" w14:textId="77777777" w:rsidR="00616F21" w:rsidRDefault="002D6FDE" w:rsidP="00955656">
      <w:pPr>
        <w:jc w:val="both"/>
        <w:rPr>
          <w:rFonts w:ascii="Arial" w:hAnsi="Arial" w:cs="Arial"/>
          <w:sz w:val="24"/>
          <w:szCs w:val="24"/>
        </w:rPr>
      </w:pPr>
      <w:r>
        <w:rPr>
          <w:rFonts w:ascii="Arial" w:hAnsi="Arial" w:cs="Arial"/>
          <w:sz w:val="24"/>
          <w:szCs w:val="24"/>
        </w:rPr>
        <w:t xml:space="preserve">Her zaman dile getirdiğimiz gibi iş dünyası şartlar ne olursa olsun üretmeye ülke ekonomisine katma değer sağlamaya gayret ediyor. Bu gayretli çalışmaların ihracatçının desteklenmesi gerektiğini her fırsatta dile getiriyoruz. </w:t>
      </w:r>
    </w:p>
    <w:p w14:paraId="6D36D073" w14:textId="77777777" w:rsidR="00616F21" w:rsidRDefault="00616F21" w:rsidP="00955656">
      <w:pPr>
        <w:jc w:val="both"/>
        <w:rPr>
          <w:rFonts w:ascii="Arial" w:hAnsi="Arial" w:cs="Arial"/>
          <w:sz w:val="24"/>
          <w:szCs w:val="24"/>
        </w:rPr>
      </w:pPr>
      <w:r w:rsidRPr="00616F21">
        <w:rPr>
          <w:rFonts w:ascii="Arial" w:hAnsi="Arial" w:cs="Arial"/>
          <w:sz w:val="24"/>
          <w:szCs w:val="24"/>
        </w:rPr>
        <w:t>Maliye Bakanımız Sayın Mehmet Şimşek’in, Organize Sanayi Bölgeleri ile büyükşehirlerin giriş çıkışlarında vergi denetimlerinin artırılacağına dair açıklaması, üretici ve ihracatçılarımız arasında tedirginliğe yol açmış; OSB’lerde faaliyet gösteren firmalarımızın motivasyonunu olumsuz etkilemiştir. Oysa vergi ödüllerine layık görülen çok sayıda firmamız bu bölgelerde faaliyet göstermekte olup, organize sanayi bölgeleri zaten kayıt dışılığın neredeyse imkânsız olduğu, disiplinli üretim alanlarıdır. Vergiyle ilgili mücadele elbette önemlidir ancak bu süreç, dürüst üreticiyi ve ihracatçıyı huzursuz edecek değil, destekleyecek şekilde yürütülmelidir.</w:t>
      </w:r>
    </w:p>
    <w:p w14:paraId="24B941A4" w14:textId="62F507BD" w:rsidR="002D6FDE" w:rsidRPr="006960F9" w:rsidRDefault="00955656" w:rsidP="00955656">
      <w:pPr>
        <w:jc w:val="both"/>
        <w:rPr>
          <w:rFonts w:ascii="Arial" w:hAnsi="Arial" w:cs="Arial"/>
          <w:sz w:val="24"/>
          <w:szCs w:val="24"/>
        </w:rPr>
      </w:pPr>
      <w:r>
        <w:rPr>
          <w:rFonts w:ascii="Arial" w:hAnsi="Arial" w:cs="Arial"/>
          <w:sz w:val="24"/>
          <w:szCs w:val="24"/>
        </w:rPr>
        <w:t>TOBB Başkanımızın da dediği gibi “</w:t>
      </w:r>
      <w:r w:rsidRPr="00955656">
        <w:rPr>
          <w:rFonts w:ascii="Arial" w:hAnsi="Arial" w:cs="Arial"/>
          <w:sz w:val="24"/>
          <w:szCs w:val="24"/>
        </w:rPr>
        <w:t>Vergi denetimine karşı değiliz.</w:t>
      </w:r>
      <w:r>
        <w:rPr>
          <w:rFonts w:ascii="Arial" w:hAnsi="Arial" w:cs="Arial"/>
          <w:sz w:val="24"/>
          <w:szCs w:val="24"/>
        </w:rPr>
        <w:t xml:space="preserve"> </w:t>
      </w:r>
      <w:r w:rsidRPr="00955656">
        <w:rPr>
          <w:rFonts w:ascii="Arial" w:hAnsi="Arial" w:cs="Arial"/>
          <w:sz w:val="24"/>
          <w:szCs w:val="24"/>
        </w:rPr>
        <w:t>Kayıt</w:t>
      </w:r>
      <w:r>
        <w:rPr>
          <w:rFonts w:ascii="Arial" w:hAnsi="Arial" w:cs="Arial"/>
          <w:sz w:val="24"/>
          <w:szCs w:val="24"/>
        </w:rPr>
        <w:t xml:space="preserve"> </w:t>
      </w:r>
      <w:r w:rsidRPr="00955656">
        <w:rPr>
          <w:rFonts w:ascii="Arial" w:hAnsi="Arial" w:cs="Arial"/>
          <w:sz w:val="24"/>
          <w:szCs w:val="24"/>
        </w:rPr>
        <w:t>dışı ekonomiyle mücadeleyi destekliyoruz.</w:t>
      </w:r>
      <w:r>
        <w:rPr>
          <w:rFonts w:ascii="Arial" w:hAnsi="Arial" w:cs="Arial"/>
          <w:sz w:val="24"/>
          <w:szCs w:val="24"/>
        </w:rPr>
        <w:t xml:space="preserve"> </w:t>
      </w:r>
      <w:r w:rsidRPr="00955656">
        <w:rPr>
          <w:rFonts w:ascii="Arial" w:hAnsi="Arial" w:cs="Arial"/>
          <w:sz w:val="24"/>
          <w:szCs w:val="24"/>
        </w:rPr>
        <w:t>Vergi sistemi adil ve şeffaf olmalı. Girişimcinin çalışma şevkini kırmamalı.</w:t>
      </w:r>
      <w:r>
        <w:rPr>
          <w:rFonts w:ascii="Arial" w:hAnsi="Arial" w:cs="Arial"/>
          <w:sz w:val="24"/>
          <w:szCs w:val="24"/>
        </w:rPr>
        <w:t xml:space="preserve"> </w:t>
      </w:r>
      <w:r w:rsidRPr="00955656">
        <w:rPr>
          <w:rFonts w:ascii="Arial" w:hAnsi="Arial" w:cs="Arial"/>
          <w:sz w:val="24"/>
          <w:szCs w:val="24"/>
        </w:rPr>
        <w:t>Her işletmenin, her fabrikanın kapısına vergi memuru koyarak, polisiye tedbirler alarak, vergi gelirleri arttırılamaz. Hakkaniyet de sağlanamaz</w:t>
      </w:r>
      <w:r>
        <w:rPr>
          <w:rFonts w:ascii="Arial" w:hAnsi="Arial" w:cs="Arial"/>
          <w:sz w:val="24"/>
          <w:szCs w:val="24"/>
        </w:rPr>
        <w:t>”</w:t>
      </w:r>
      <w:r w:rsidRPr="00955656">
        <w:rPr>
          <w:rFonts w:ascii="Arial" w:hAnsi="Arial" w:cs="Arial"/>
          <w:sz w:val="24"/>
          <w:szCs w:val="24"/>
        </w:rPr>
        <w:t>.</w:t>
      </w:r>
    </w:p>
    <w:p w14:paraId="3D8C2B3F" w14:textId="77777777" w:rsidR="007D5C2E" w:rsidRPr="006960F9" w:rsidRDefault="007D5C2E" w:rsidP="00E7532C">
      <w:pPr>
        <w:jc w:val="both"/>
        <w:rPr>
          <w:rFonts w:ascii="Arial" w:hAnsi="Arial" w:cs="Arial"/>
          <w:sz w:val="24"/>
          <w:szCs w:val="24"/>
        </w:rPr>
      </w:pPr>
    </w:p>
    <w:p w14:paraId="26512480" w14:textId="56B01B8E" w:rsidR="00494639" w:rsidRPr="006960F9" w:rsidRDefault="00494639" w:rsidP="00E7532C">
      <w:pPr>
        <w:jc w:val="both"/>
        <w:rPr>
          <w:rFonts w:ascii="Arial" w:hAnsi="Arial" w:cs="Arial"/>
          <w:b/>
          <w:bCs/>
          <w:sz w:val="24"/>
          <w:szCs w:val="24"/>
        </w:rPr>
      </w:pPr>
      <w:r w:rsidRPr="006960F9">
        <w:rPr>
          <w:rFonts w:ascii="Arial" w:hAnsi="Arial" w:cs="Arial"/>
          <w:b/>
          <w:bCs/>
          <w:sz w:val="24"/>
          <w:szCs w:val="24"/>
        </w:rPr>
        <w:t xml:space="preserve">Vize </w:t>
      </w:r>
      <w:r w:rsidR="00955656">
        <w:rPr>
          <w:rFonts w:ascii="Arial" w:hAnsi="Arial" w:cs="Arial"/>
          <w:b/>
          <w:bCs/>
          <w:sz w:val="24"/>
          <w:szCs w:val="24"/>
        </w:rPr>
        <w:t>Sorunu Çözülmeli</w:t>
      </w:r>
    </w:p>
    <w:p w14:paraId="04F2D6A0" w14:textId="2CAC24B1" w:rsidR="004D581B" w:rsidRPr="006960F9" w:rsidRDefault="004D581B" w:rsidP="00E7532C">
      <w:pPr>
        <w:jc w:val="both"/>
        <w:rPr>
          <w:rFonts w:ascii="Arial" w:hAnsi="Arial" w:cs="Arial"/>
          <w:sz w:val="24"/>
          <w:szCs w:val="24"/>
        </w:rPr>
      </w:pPr>
      <w:r w:rsidRPr="006960F9">
        <w:rPr>
          <w:rFonts w:ascii="Arial" w:hAnsi="Arial" w:cs="Arial"/>
          <w:sz w:val="24"/>
          <w:szCs w:val="24"/>
        </w:rPr>
        <w:t xml:space="preserve">Bunun yanında iş dünyamızın yaşadığı vize krizleri de sürüyor. Artık prosedürleri tamamen yerine getirmiş iş insanlarımız bile vize reddiyle karşı karşıya kalıyorlar. Yıllardır sorunsuz vize alabilen kişiler anlamsızca reddediliyorlar. Bu konunun da ihracatımız üzerinde ciddi olumsuzlukları var. Çünkü yurtdışı fuarlara firmalarımız katılamıyor, çalışanlarını gönderemiyor. Bu anlamda rekabette ciddi geride kalıyoruz. </w:t>
      </w:r>
      <w:r w:rsidR="00494639" w:rsidRPr="006960F9">
        <w:rPr>
          <w:rFonts w:ascii="Arial" w:hAnsi="Arial" w:cs="Arial"/>
          <w:sz w:val="24"/>
          <w:szCs w:val="24"/>
        </w:rPr>
        <w:t xml:space="preserve">TOBB Başkanımız dahil birçok bürokratımız bu konuda girişimlerini sürdürüyor ve Avrupa Birliği’nin en büyük ticari ortaklarından olan ülkemizin bu durumda olmaması gerekiyor. Ayrıca ÇİN-ABD ticari gerilimi dolayısıyla ABD pazarına yönelik girişimler hız kazansa da </w:t>
      </w:r>
      <w:r w:rsidR="00FB2340" w:rsidRPr="006960F9">
        <w:rPr>
          <w:rFonts w:ascii="Arial" w:hAnsi="Arial" w:cs="Arial"/>
          <w:sz w:val="24"/>
          <w:szCs w:val="24"/>
        </w:rPr>
        <w:t xml:space="preserve">vize buna engel oluyor. </w:t>
      </w:r>
    </w:p>
    <w:p w14:paraId="6140B98B" w14:textId="77777777" w:rsidR="00E7532C" w:rsidRPr="00E7532C" w:rsidRDefault="00E7532C" w:rsidP="00E7532C">
      <w:pPr>
        <w:jc w:val="both"/>
        <w:rPr>
          <w:rFonts w:ascii="Arial" w:hAnsi="Arial" w:cs="Arial"/>
          <w:sz w:val="24"/>
          <w:szCs w:val="24"/>
        </w:rPr>
      </w:pPr>
    </w:p>
    <w:p w14:paraId="791D17A9" w14:textId="7FBA4D91" w:rsidR="00E16045" w:rsidRPr="006960F9" w:rsidRDefault="00E16045" w:rsidP="00E16045">
      <w:pPr>
        <w:jc w:val="both"/>
        <w:rPr>
          <w:rFonts w:ascii="Arial" w:hAnsi="Arial" w:cs="Arial"/>
          <w:sz w:val="24"/>
          <w:szCs w:val="24"/>
        </w:rPr>
      </w:pPr>
    </w:p>
    <w:p w14:paraId="4013CEF6" w14:textId="77777777" w:rsidR="00E16045" w:rsidRPr="00121FAA" w:rsidRDefault="00E16045" w:rsidP="00E16045">
      <w:pPr>
        <w:jc w:val="both"/>
        <w:rPr>
          <w:rFonts w:ascii="Arial" w:hAnsi="Arial" w:cs="Arial"/>
          <w:sz w:val="24"/>
          <w:szCs w:val="24"/>
        </w:rPr>
      </w:pPr>
    </w:p>
    <w:p w14:paraId="27F58105" w14:textId="77777777" w:rsidR="00480065" w:rsidRPr="006960F9" w:rsidRDefault="00480065" w:rsidP="00B720B3">
      <w:pPr>
        <w:jc w:val="both"/>
        <w:rPr>
          <w:rFonts w:ascii="Arial" w:hAnsi="Arial" w:cs="Arial"/>
          <w:sz w:val="24"/>
          <w:szCs w:val="24"/>
        </w:rPr>
      </w:pPr>
    </w:p>
    <w:p w14:paraId="3635281C" w14:textId="77777777" w:rsidR="00480065" w:rsidRPr="006960F9" w:rsidRDefault="00480065" w:rsidP="00B720B3">
      <w:pPr>
        <w:jc w:val="both"/>
        <w:rPr>
          <w:rFonts w:ascii="Arial" w:hAnsi="Arial" w:cs="Arial"/>
          <w:sz w:val="24"/>
          <w:szCs w:val="24"/>
        </w:rPr>
      </w:pPr>
    </w:p>
    <w:sectPr w:rsidR="00480065" w:rsidRPr="006960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324"/>
    <w:rsid w:val="00073690"/>
    <w:rsid w:val="000C782A"/>
    <w:rsid w:val="00121FAA"/>
    <w:rsid w:val="00185EE2"/>
    <w:rsid w:val="00205CBA"/>
    <w:rsid w:val="002C0047"/>
    <w:rsid w:val="002D6FDE"/>
    <w:rsid w:val="002E518D"/>
    <w:rsid w:val="003A44E7"/>
    <w:rsid w:val="003E4207"/>
    <w:rsid w:val="0046226D"/>
    <w:rsid w:val="00480065"/>
    <w:rsid w:val="00494639"/>
    <w:rsid w:val="004D581B"/>
    <w:rsid w:val="005C44AD"/>
    <w:rsid w:val="00616F21"/>
    <w:rsid w:val="00632B0B"/>
    <w:rsid w:val="0065753D"/>
    <w:rsid w:val="006960F9"/>
    <w:rsid w:val="006C0780"/>
    <w:rsid w:val="007D5C2E"/>
    <w:rsid w:val="00834BF1"/>
    <w:rsid w:val="00955656"/>
    <w:rsid w:val="009A09F3"/>
    <w:rsid w:val="00A35A87"/>
    <w:rsid w:val="00B37D4B"/>
    <w:rsid w:val="00B720B3"/>
    <w:rsid w:val="00C56B7E"/>
    <w:rsid w:val="00CD0324"/>
    <w:rsid w:val="00E071DD"/>
    <w:rsid w:val="00E16045"/>
    <w:rsid w:val="00E7532C"/>
    <w:rsid w:val="00E84B90"/>
    <w:rsid w:val="00FB23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CE6C5"/>
  <w15:chartTrackingRefBased/>
  <w15:docId w15:val="{EA8B60B2-2ACF-4245-AB60-44724304A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D03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D03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D032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D032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D032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D032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D032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D032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D032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D032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D032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D032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D032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D032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D032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D032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D032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D0324"/>
    <w:rPr>
      <w:rFonts w:eastAsiaTheme="majorEastAsia" w:cstheme="majorBidi"/>
      <w:color w:val="272727" w:themeColor="text1" w:themeTint="D8"/>
    </w:rPr>
  </w:style>
  <w:style w:type="paragraph" w:styleId="KonuBal">
    <w:name w:val="Title"/>
    <w:basedOn w:val="Normal"/>
    <w:next w:val="Normal"/>
    <w:link w:val="KonuBalChar"/>
    <w:uiPriority w:val="10"/>
    <w:qFormat/>
    <w:rsid w:val="00CD03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D032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D032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D032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D032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D0324"/>
    <w:rPr>
      <w:i/>
      <w:iCs/>
      <w:color w:val="404040" w:themeColor="text1" w:themeTint="BF"/>
    </w:rPr>
  </w:style>
  <w:style w:type="paragraph" w:styleId="ListeParagraf">
    <w:name w:val="List Paragraph"/>
    <w:basedOn w:val="Normal"/>
    <w:uiPriority w:val="34"/>
    <w:qFormat/>
    <w:rsid w:val="00CD0324"/>
    <w:pPr>
      <w:ind w:left="720"/>
      <w:contextualSpacing/>
    </w:pPr>
  </w:style>
  <w:style w:type="character" w:styleId="GlVurgulama">
    <w:name w:val="Intense Emphasis"/>
    <w:basedOn w:val="VarsaylanParagrafYazTipi"/>
    <w:uiPriority w:val="21"/>
    <w:qFormat/>
    <w:rsid w:val="00CD0324"/>
    <w:rPr>
      <w:i/>
      <w:iCs/>
      <w:color w:val="0F4761" w:themeColor="accent1" w:themeShade="BF"/>
    </w:rPr>
  </w:style>
  <w:style w:type="paragraph" w:styleId="GlAlnt">
    <w:name w:val="Intense Quote"/>
    <w:basedOn w:val="Normal"/>
    <w:next w:val="Normal"/>
    <w:link w:val="GlAlntChar"/>
    <w:uiPriority w:val="30"/>
    <w:qFormat/>
    <w:rsid w:val="00CD03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D0324"/>
    <w:rPr>
      <w:i/>
      <w:iCs/>
      <w:color w:val="0F4761" w:themeColor="accent1" w:themeShade="BF"/>
    </w:rPr>
  </w:style>
  <w:style w:type="character" w:styleId="GlBavuru">
    <w:name w:val="Intense Reference"/>
    <w:basedOn w:val="VarsaylanParagrafYazTipi"/>
    <w:uiPriority w:val="32"/>
    <w:qFormat/>
    <w:rsid w:val="00CD03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415">
      <w:bodyDiv w:val="1"/>
      <w:marLeft w:val="0"/>
      <w:marRight w:val="0"/>
      <w:marTop w:val="0"/>
      <w:marBottom w:val="0"/>
      <w:divBdr>
        <w:top w:val="none" w:sz="0" w:space="0" w:color="auto"/>
        <w:left w:val="none" w:sz="0" w:space="0" w:color="auto"/>
        <w:bottom w:val="none" w:sz="0" w:space="0" w:color="auto"/>
        <w:right w:val="none" w:sz="0" w:space="0" w:color="auto"/>
      </w:divBdr>
    </w:div>
    <w:div w:id="221406751">
      <w:bodyDiv w:val="1"/>
      <w:marLeft w:val="0"/>
      <w:marRight w:val="0"/>
      <w:marTop w:val="0"/>
      <w:marBottom w:val="0"/>
      <w:divBdr>
        <w:top w:val="none" w:sz="0" w:space="0" w:color="auto"/>
        <w:left w:val="none" w:sz="0" w:space="0" w:color="auto"/>
        <w:bottom w:val="none" w:sz="0" w:space="0" w:color="auto"/>
        <w:right w:val="none" w:sz="0" w:space="0" w:color="auto"/>
      </w:divBdr>
    </w:div>
    <w:div w:id="265189842">
      <w:bodyDiv w:val="1"/>
      <w:marLeft w:val="0"/>
      <w:marRight w:val="0"/>
      <w:marTop w:val="0"/>
      <w:marBottom w:val="0"/>
      <w:divBdr>
        <w:top w:val="none" w:sz="0" w:space="0" w:color="auto"/>
        <w:left w:val="none" w:sz="0" w:space="0" w:color="auto"/>
        <w:bottom w:val="none" w:sz="0" w:space="0" w:color="auto"/>
        <w:right w:val="none" w:sz="0" w:space="0" w:color="auto"/>
      </w:divBdr>
    </w:div>
    <w:div w:id="601915182">
      <w:bodyDiv w:val="1"/>
      <w:marLeft w:val="0"/>
      <w:marRight w:val="0"/>
      <w:marTop w:val="0"/>
      <w:marBottom w:val="0"/>
      <w:divBdr>
        <w:top w:val="none" w:sz="0" w:space="0" w:color="auto"/>
        <w:left w:val="none" w:sz="0" w:space="0" w:color="auto"/>
        <w:bottom w:val="none" w:sz="0" w:space="0" w:color="auto"/>
        <w:right w:val="none" w:sz="0" w:space="0" w:color="auto"/>
      </w:divBdr>
    </w:div>
    <w:div w:id="722296221">
      <w:bodyDiv w:val="1"/>
      <w:marLeft w:val="0"/>
      <w:marRight w:val="0"/>
      <w:marTop w:val="0"/>
      <w:marBottom w:val="0"/>
      <w:divBdr>
        <w:top w:val="none" w:sz="0" w:space="0" w:color="auto"/>
        <w:left w:val="none" w:sz="0" w:space="0" w:color="auto"/>
        <w:bottom w:val="none" w:sz="0" w:space="0" w:color="auto"/>
        <w:right w:val="none" w:sz="0" w:space="0" w:color="auto"/>
      </w:divBdr>
    </w:div>
    <w:div w:id="795026600">
      <w:bodyDiv w:val="1"/>
      <w:marLeft w:val="0"/>
      <w:marRight w:val="0"/>
      <w:marTop w:val="0"/>
      <w:marBottom w:val="0"/>
      <w:divBdr>
        <w:top w:val="none" w:sz="0" w:space="0" w:color="auto"/>
        <w:left w:val="none" w:sz="0" w:space="0" w:color="auto"/>
        <w:bottom w:val="none" w:sz="0" w:space="0" w:color="auto"/>
        <w:right w:val="none" w:sz="0" w:space="0" w:color="auto"/>
      </w:divBdr>
    </w:div>
    <w:div w:id="843011786">
      <w:bodyDiv w:val="1"/>
      <w:marLeft w:val="0"/>
      <w:marRight w:val="0"/>
      <w:marTop w:val="0"/>
      <w:marBottom w:val="0"/>
      <w:divBdr>
        <w:top w:val="none" w:sz="0" w:space="0" w:color="auto"/>
        <w:left w:val="none" w:sz="0" w:space="0" w:color="auto"/>
        <w:bottom w:val="none" w:sz="0" w:space="0" w:color="auto"/>
        <w:right w:val="none" w:sz="0" w:space="0" w:color="auto"/>
      </w:divBdr>
    </w:div>
    <w:div w:id="871957530">
      <w:bodyDiv w:val="1"/>
      <w:marLeft w:val="0"/>
      <w:marRight w:val="0"/>
      <w:marTop w:val="0"/>
      <w:marBottom w:val="0"/>
      <w:divBdr>
        <w:top w:val="none" w:sz="0" w:space="0" w:color="auto"/>
        <w:left w:val="none" w:sz="0" w:space="0" w:color="auto"/>
        <w:bottom w:val="none" w:sz="0" w:space="0" w:color="auto"/>
        <w:right w:val="none" w:sz="0" w:space="0" w:color="auto"/>
      </w:divBdr>
    </w:div>
    <w:div w:id="963000386">
      <w:bodyDiv w:val="1"/>
      <w:marLeft w:val="0"/>
      <w:marRight w:val="0"/>
      <w:marTop w:val="0"/>
      <w:marBottom w:val="0"/>
      <w:divBdr>
        <w:top w:val="none" w:sz="0" w:space="0" w:color="auto"/>
        <w:left w:val="none" w:sz="0" w:space="0" w:color="auto"/>
        <w:bottom w:val="none" w:sz="0" w:space="0" w:color="auto"/>
        <w:right w:val="none" w:sz="0" w:space="0" w:color="auto"/>
      </w:divBdr>
    </w:div>
    <w:div w:id="1097140647">
      <w:bodyDiv w:val="1"/>
      <w:marLeft w:val="0"/>
      <w:marRight w:val="0"/>
      <w:marTop w:val="0"/>
      <w:marBottom w:val="0"/>
      <w:divBdr>
        <w:top w:val="none" w:sz="0" w:space="0" w:color="auto"/>
        <w:left w:val="none" w:sz="0" w:space="0" w:color="auto"/>
        <w:bottom w:val="none" w:sz="0" w:space="0" w:color="auto"/>
        <w:right w:val="none" w:sz="0" w:space="0" w:color="auto"/>
      </w:divBdr>
    </w:div>
    <w:div w:id="1117798902">
      <w:bodyDiv w:val="1"/>
      <w:marLeft w:val="0"/>
      <w:marRight w:val="0"/>
      <w:marTop w:val="0"/>
      <w:marBottom w:val="0"/>
      <w:divBdr>
        <w:top w:val="none" w:sz="0" w:space="0" w:color="auto"/>
        <w:left w:val="none" w:sz="0" w:space="0" w:color="auto"/>
        <w:bottom w:val="none" w:sz="0" w:space="0" w:color="auto"/>
        <w:right w:val="none" w:sz="0" w:space="0" w:color="auto"/>
      </w:divBdr>
    </w:div>
    <w:div w:id="1164393978">
      <w:bodyDiv w:val="1"/>
      <w:marLeft w:val="0"/>
      <w:marRight w:val="0"/>
      <w:marTop w:val="0"/>
      <w:marBottom w:val="0"/>
      <w:divBdr>
        <w:top w:val="none" w:sz="0" w:space="0" w:color="auto"/>
        <w:left w:val="none" w:sz="0" w:space="0" w:color="auto"/>
        <w:bottom w:val="none" w:sz="0" w:space="0" w:color="auto"/>
        <w:right w:val="none" w:sz="0" w:space="0" w:color="auto"/>
      </w:divBdr>
    </w:div>
    <w:div w:id="1183276538">
      <w:bodyDiv w:val="1"/>
      <w:marLeft w:val="0"/>
      <w:marRight w:val="0"/>
      <w:marTop w:val="0"/>
      <w:marBottom w:val="0"/>
      <w:divBdr>
        <w:top w:val="none" w:sz="0" w:space="0" w:color="auto"/>
        <w:left w:val="none" w:sz="0" w:space="0" w:color="auto"/>
        <w:bottom w:val="none" w:sz="0" w:space="0" w:color="auto"/>
        <w:right w:val="none" w:sz="0" w:space="0" w:color="auto"/>
      </w:divBdr>
    </w:div>
    <w:div w:id="1231382744">
      <w:bodyDiv w:val="1"/>
      <w:marLeft w:val="0"/>
      <w:marRight w:val="0"/>
      <w:marTop w:val="0"/>
      <w:marBottom w:val="0"/>
      <w:divBdr>
        <w:top w:val="none" w:sz="0" w:space="0" w:color="auto"/>
        <w:left w:val="none" w:sz="0" w:space="0" w:color="auto"/>
        <w:bottom w:val="none" w:sz="0" w:space="0" w:color="auto"/>
        <w:right w:val="none" w:sz="0" w:space="0" w:color="auto"/>
      </w:divBdr>
    </w:div>
    <w:div w:id="1247106662">
      <w:bodyDiv w:val="1"/>
      <w:marLeft w:val="0"/>
      <w:marRight w:val="0"/>
      <w:marTop w:val="0"/>
      <w:marBottom w:val="0"/>
      <w:divBdr>
        <w:top w:val="none" w:sz="0" w:space="0" w:color="auto"/>
        <w:left w:val="none" w:sz="0" w:space="0" w:color="auto"/>
        <w:bottom w:val="none" w:sz="0" w:space="0" w:color="auto"/>
        <w:right w:val="none" w:sz="0" w:space="0" w:color="auto"/>
      </w:divBdr>
    </w:div>
    <w:div w:id="1478493763">
      <w:bodyDiv w:val="1"/>
      <w:marLeft w:val="0"/>
      <w:marRight w:val="0"/>
      <w:marTop w:val="0"/>
      <w:marBottom w:val="0"/>
      <w:divBdr>
        <w:top w:val="none" w:sz="0" w:space="0" w:color="auto"/>
        <w:left w:val="none" w:sz="0" w:space="0" w:color="auto"/>
        <w:bottom w:val="none" w:sz="0" w:space="0" w:color="auto"/>
        <w:right w:val="none" w:sz="0" w:space="0" w:color="auto"/>
      </w:divBdr>
    </w:div>
    <w:div w:id="1755126162">
      <w:bodyDiv w:val="1"/>
      <w:marLeft w:val="0"/>
      <w:marRight w:val="0"/>
      <w:marTop w:val="0"/>
      <w:marBottom w:val="0"/>
      <w:divBdr>
        <w:top w:val="none" w:sz="0" w:space="0" w:color="auto"/>
        <w:left w:val="none" w:sz="0" w:space="0" w:color="auto"/>
        <w:bottom w:val="none" w:sz="0" w:space="0" w:color="auto"/>
        <w:right w:val="none" w:sz="0" w:space="0" w:color="auto"/>
      </w:divBdr>
    </w:div>
    <w:div w:id="182296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718</Words>
  <Characters>4096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2025-05-05T10:48:00Z</dcterms:created>
  <dcterms:modified xsi:type="dcterms:W3CDTF">2025-05-07T07:19:00Z</dcterms:modified>
</cp:coreProperties>
</file>